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Default="00351D49" w:rsidP="004F403D">
      <w:pPr>
        <w:pStyle w:val="Corpsdetexte"/>
        <w:jc w:val="center"/>
        <w:rPr>
          <w:rFonts w:ascii="Times New Roman"/>
          <w:noProof/>
        </w:rPr>
        <w:sectPr w:rsidR="00351D49"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rsidR="000924D0" w:rsidRDefault="000924D0" w:rsidP="00CD5E65">
      <w:pPr>
        <w:pStyle w:val="Corpsdetexte"/>
        <w:ind w:left="128"/>
        <w:jc w:val="center"/>
        <w:rPr>
          <w:rFonts w:ascii="Times New Roman"/>
          <w:noProof/>
        </w:rPr>
      </w:pPr>
    </w:p>
    <w:p w:rsidR="0079276E" w:rsidRDefault="0079276E" w:rsidP="00CD5E65">
      <w:pPr>
        <w:pStyle w:val="Corpsdetexte"/>
        <w:ind w:left="128"/>
        <w:jc w:val="center"/>
        <w:rPr>
          <w:rFonts w:ascii="Times New Roman"/>
          <w:noProof/>
        </w:rPr>
      </w:pPr>
    </w:p>
    <w:p w:rsidR="0079276E" w:rsidRPr="0079276E" w:rsidRDefault="0079276E" w:rsidP="00CD5E65">
      <w:pPr>
        <w:pStyle w:val="Corpsdetexte"/>
        <w:ind w:left="128"/>
        <w:jc w:val="center"/>
        <w:rPr>
          <w:rFonts w:ascii="Times New Roman"/>
        </w:rPr>
      </w:pPr>
    </w:p>
    <w:p w:rsidR="00965B19" w:rsidRDefault="00965B19" w:rsidP="002A5AE4">
      <w:pPr>
        <w:pStyle w:val="Titre1"/>
        <w:jc w:val="left"/>
      </w:pPr>
    </w:p>
    <w:p w:rsidR="00965B19" w:rsidRDefault="00965B19" w:rsidP="00076B31">
      <w:pPr>
        <w:pStyle w:val="Titre1"/>
      </w:pPr>
    </w:p>
    <w:p w:rsidR="00CD5E65" w:rsidRPr="00965B19" w:rsidRDefault="00965B19" w:rsidP="00076B31">
      <w:pPr>
        <w:pStyle w:val="Titre1"/>
      </w:pPr>
      <w:r w:rsidRPr="00965B19">
        <w:t>COMMUNIQUE DE PRESSE</w:t>
      </w:r>
    </w:p>
    <w:p w:rsidR="000924D0" w:rsidRPr="00290741" w:rsidRDefault="000924D0">
      <w:pPr>
        <w:pStyle w:val="Corpsdetexte"/>
        <w:rPr>
          <w:b/>
          <w:lang w:val="fr-FR"/>
        </w:rPr>
      </w:pPr>
    </w:p>
    <w:p w:rsidR="000924D0" w:rsidRPr="00290741" w:rsidRDefault="000924D0">
      <w:pPr>
        <w:pStyle w:val="Corpsdetexte"/>
        <w:rPr>
          <w:b/>
          <w:lang w:val="fr-FR"/>
        </w:rPr>
      </w:pPr>
    </w:p>
    <w:p w:rsidR="000924D0" w:rsidRPr="00076B31" w:rsidRDefault="000924D0" w:rsidP="002A5AE4">
      <w:pPr>
        <w:pStyle w:val="Titre1"/>
        <w:jc w:val="left"/>
      </w:pPr>
    </w:p>
    <w:p w:rsidR="000924D0" w:rsidRPr="00290741" w:rsidRDefault="000924D0">
      <w:pPr>
        <w:pStyle w:val="Corpsdetexte"/>
        <w:spacing w:before="1"/>
        <w:rPr>
          <w:b/>
          <w:sz w:val="25"/>
          <w:lang w:val="fr-FR"/>
        </w:rPr>
      </w:pPr>
    </w:p>
    <w:p w:rsidR="00351D49" w:rsidRPr="00F407FB" w:rsidRDefault="002A5AE4" w:rsidP="00747A49">
      <w:pPr>
        <w:pStyle w:val="Date20"/>
      </w:pPr>
      <w:r>
        <w:t xml:space="preserve">Paris, le  9 mai 2022 </w:t>
      </w:r>
    </w:p>
    <w:p w:rsidR="000924D0" w:rsidRPr="00290741" w:rsidRDefault="000924D0">
      <w:pPr>
        <w:pStyle w:val="Corpsdetexte"/>
        <w:rPr>
          <w:sz w:val="24"/>
          <w:lang w:val="fr-FR"/>
        </w:rPr>
      </w:pPr>
    </w:p>
    <w:p w:rsidR="00965B19" w:rsidRDefault="00965B19" w:rsidP="00076B31">
      <w:pPr>
        <w:pStyle w:val="Date10"/>
      </w:pPr>
    </w:p>
    <w:p w:rsidR="002A5AE4" w:rsidRPr="002A5AE4" w:rsidRDefault="002A5AE4" w:rsidP="002A5AE4">
      <w:pPr>
        <w:shd w:val="clear" w:color="auto" w:fill="FFFFFF"/>
        <w:spacing w:after="150" w:line="300" w:lineRule="atLeast"/>
        <w:jc w:val="both"/>
        <w:outlineLvl w:val="0"/>
        <w:rPr>
          <w:rFonts w:eastAsia="Times New Roman" w:cstheme="minorHAnsi"/>
          <w:b/>
          <w:color w:val="333333"/>
          <w:kern w:val="36"/>
          <w:sz w:val="28"/>
          <w:szCs w:val="24"/>
          <w:lang w:eastAsia="fr-FR"/>
        </w:rPr>
      </w:pPr>
      <w:bookmarkStart w:id="0" w:name="_GoBack"/>
      <w:r w:rsidRPr="002A5AE4">
        <w:rPr>
          <w:rFonts w:eastAsia="Times New Roman" w:cstheme="minorHAnsi"/>
          <w:b/>
          <w:color w:val="333333"/>
          <w:kern w:val="36"/>
          <w:sz w:val="28"/>
          <w:szCs w:val="24"/>
          <w:lang w:eastAsia="fr-FR"/>
        </w:rPr>
        <w:t xml:space="preserve">Première élection pour désigner les représentants des travailleurs des plateformes : le vote est ouvert ! </w:t>
      </w:r>
    </w:p>
    <w:bookmarkEnd w:id="0"/>
    <w:p w:rsidR="00965B19" w:rsidRDefault="00965B19" w:rsidP="00965B19">
      <w:pPr>
        <w:pStyle w:val="Corpsdetexte"/>
        <w:ind w:left="129" w:right="24"/>
        <w:rPr>
          <w:rFonts w:asciiTheme="minorHAnsi" w:hAnsiTheme="minorHAnsi" w:cstheme="minorHAnsi"/>
          <w:color w:val="231F20"/>
        </w:rPr>
      </w:pPr>
    </w:p>
    <w:p w:rsidR="00965B19" w:rsidRPr="00965B19" w:rsidRDefault="00965B19" w:rsidP="00E1750F">
      <w:pPr>
        <w:pStyle w:val="Corpsdetexte"/>
      </w:pPr>
    </w:p>
    <w:p w:rsidR="000924D0" w:rsidRPr="002622F6" w:rsidRDefault="000924D0" w:rsidP="00E1750F">
      <w:pPr>
        <w:pStyle w:val="Corpsdetexte"/>
      </w:pPr>
    </w:p>
    <w:p w:rsidR="002A5AE4" w:rsidRDefault="002A5AE4" w:rsidP="00E1750F">
      <w:pPr>
        <w:pStyle w:val="Corpsdetexte"/>
      </w:pPr>
    </w:p>
    <w:p w:rsidR="002A5AE4" w:rsidRPr="002A5AE4" w:rsidRDefault="002A5AE4" w:rsidP="002A5AE4">
      <w:pPr>
        <w:shd w:val="clear" w:color="auto" w:fill="FFFFFF"/>
        <w:spacing w:after="150" w:line="300" w:lineRule="atLeast"/>
        <w:jc w:val="both"/>
        <w:outlineLvl w:val="0"/>
        <w:rPr>
          <w:rFonts w:cstheme="minorHAnsi"/>
          <w:b/>
          <w:color w:val="333333"/>
          <w:sz w:val="22"/>
          <w:szCs w:val="24"/>
          <w:shd w:val="clear" w:color="auto" w:fill="FFFFFF"/>
        </w:rPr>
      </w:pPr>
      <w:r w:rsidRPr="002A5AE4">
        <w:rPr>
          <w:rFonts w:cstheme="minorHAnsi"/>
          <w:b/>
          <w:color w:val="333333"/>
          <w:sz w:val="22"/>
          <w:szCs w:val="24"/>
          <w:shd w:val="clear" w:color="auto" w:fill="FFFFFF"/>
        </w:rPr>
        <w:t>A partir d’aujourd’hui et jusqu’au 16 mai 2022, plus de 120 000 travailleurs des plateformes de livraison et du secteur des VTC sont appelés à voter en ligne pour désigner leurs représentants. Une élection déterminante pour aller vers plus de dialogue social et vers la construction d’un socle de droits protecteurs pour ces travailleurs.</w:t>
      </w:r>
    </w:p>
    <w:p w:rsidR="002A5AE4" w:rsidRPr="00230E6B" w:rsidRDefault="002A5AE4" w:rsidP="002A5AE4">
      <w:pPr>
        <w:shd w:val="clear" w:color="auto" w:fill="FFFFFF"/>
        <w:spacing w:after="150" w:line="300" w:lineRule="atLeast"/>
        <w:outlineLvl w:val="0"/>
        <w:rPr>
          <w:rFonts w:cstheme="minorHAnsi"/>
          <w:color w:val="333333"/>
          <w:sz w:val="24"/>
          <w:szCs w:val="24"/>
          <w:shd w:val="clear" w:color="auto" w:fill="FFFFFF"/>
        </w:rPr>
      </w:pPr>
    </w:p>
    <w:p w:rsidR="002A5AE4" w:rsidRPr="002A5AE4" w:rsidRDefault="002A5AE4" w:rsidP="002A5AE4">
      <w:pPr>
        <w:shd w:val="clear" w:color="auto" w:fill="FFFFFF"/>
        <w:spacing w:after="150" w:line="300" w:lineRule="atLeast"/>
        <w:outlineLvl w:val="0"/>
        <w:rPr>
          <w:rFonts w:cstheme="minorHAnsi"/>
          <w:b/>
          <w:color w:val="333333"/>
          <w:sz w:val="22"/>
          <w:szCs w:val="22"/>
          <w:shd w:val="clear" w:color="auto" w:fill="FFFFFF"/>
        </w:rPr>
      </w:pPr>
      <w:r w:rsidRPr="002A5AE4">
        <w:rPr>
          <w:rFonts w:cstheme="minorHAnsi"/>
          <w:b/>
          <w:color w:val="333333"/>
          <w:sz w:val="22"/>
          <w:szCs w:val="22"/>
          <w:shd w:val="clear" w:color="auto" w:fill="FFFFFF"/>
        </w:rPr>
        <w:t>Une première édition</w:t>
      </w:r>
    </w:p>
    <w:p w:rsidR="002A5AE4" w:rsidRPr="002A5AE4" w:rsidRDefault="002A5AE4" w:rsidP="002A5AE4">
      <w:pPr>
        <w:shd w:val="clear" w:color="auto" w:fill="FFFFFF"/>
        <w:spacing w:after="150" w:line="300" w:lineRule="atLeast"/>
        <w:jc w:val="both"/>
        <w:outlineLvl w:val="0"/>
        <w:rPr>
          <w:rFonts w:cstheme="minorHAnsi"/>
          <w:color w:val="000000" w:themeColor="text1"/>
          <w:sz w:val="22"/>
          <w:szCs w:val="22"/>
          <w:shd w:val="clear" w:color="auto" w:fill="FFFFFF"/>
        </w:rPr>
      </w:pPr>
      <w:r w:rsidRPr="002A5AE4">
        <w:rPr>
          <w:rFonts w:cstheme="minorHAnsi"/>
          <w:color w:val="000000" w:themeColor="text1"/>
          <w:sz w:val="22"/>
          <w:szCs w:val="22"/>
          <w:shd w:val="clear" w:color="auto" w:fill="FFFFFF"/>
        </w:rPr>
        <w:t xml:space="preserve">Cette élection a été fixée en avril 2021 par une ordonnance qui prévoit l’instauration d’une représentation collective des travailleurs indépendants de plateformes de la mobilité (VTC, livraison), fondée sur une élection nationale. </w:t>
      </w:r>
      <w:r w:rsidRPr="002A5AE4">
        <w:rPr>
          <w:rFonts w:cstheme="minorHAnsi"/>
          <w:color w:val="000000" w:themeColor="text1"/>
          <w:sz w:val="22"/>
          <w:szCs w:val="22"/>
        </w:rPr>
        <w:t xml:space="preserve">L’Autorité des relations sociales des plateformes d’emploi (ARPE), </w:t>
      </w:r>
      <w:r w:rsidRPr="002A5AE4">
        <w:rPr>
          <w:rFonts w:cstheme="minorHAnsi"/>
          <w:color w:val="000000" w:themeColor="text1"/>
          <w:sz w:val="22"/>
          <w:szCs w:val="22"/>
          <w:shd w:val="clear" w:color="auto" w:fill="FFFFFF"/>
        </w:rPr>
        <w:t xml:space="preserve">organisme « tiers de confiance » mis en place fin 2021, est </w:t>
      </w:r>
      <w:r w:rsidRPr="002A5AE4">
        <w:rPr>
          <w:rFonts w:cstheme="minorHAnsi"/>
          <w:color w:val="000000" w:themeColor="text1"/>
          <w:sz w:val="22"/>
          <w:szCs w:val="22"/>
        </w:rPr>
        <w:t>en charge d’organiser cette élection et de veiller à son bon déroulement.</w:t>
      </w:r>
    </w:p>
    <w:p w:rsidR="002A5AE4" w:rsidRPr="002A5AE4" w:rsidRDefault="002A5AE4" w:rsidP="002A5AE4">
      <w:pPr>
        <w:shd w:val="clear" w:color="auto" w:fill="FFFFFF"/>
        <w:spacing w:after="150" w:line="300" w:lineRule="atLeast"/>
        <w:jc w:val="both"/>
        <w:outlineLvl w:val="0"/>
        <w:rPr>
          <w:rFonts w:cstheme="minorHAnsi"/>
          <w:color w:val="000000" w:themeColor="text1"/>
          <w:sz w:val="22"/>
          <w:szCs w:val="22"/>
          <w:shd w:val="clear" w:color="auto" w:fill="FFFFFF"/>
        </w:rPr>
      </w:pPr>
      <w:r w:rsidRPr="002A5AE4">
        <w:rPr>
          <w:rFonts w:cstheme="minorHAnsi"/>
          <w:color w:val="000000" w:themeColor="text1"/>
          <w:sz w:val="22"/>
          <w:szCs w:val="22"/>
          <w:shd w:val="clear" w:color="auto" w:fill="FFFFFF"/>
        </w:rPr>
        <w:t xml:space="preserve">Élisabeth Borne, ministre du Travail, de l’Emploi et de l’Insertion a déclaré : </w:t>
      </w:r>
      <w:r w:rsidRPr="002A5AE4">
        <w:rPr>
          <w:rFonts w:cstheme="minorHAnsi"/>
          <w:i/>
          <w:color w:val="000000" w:themeColor="text1"/>
          <w:sz w:val="22"/>
          <w:szCs w:val="22"/>
          <w:shd w:val="clear" w:color="auto" w:fill="FFFFFF"/>
        </w:rPr>
        <w:t>« Il s’agit d’un rendez-vous historique pour l’ensemble de ces professions. Avec l’organisation de ces élections notre ambition est claire : que le dialogue se développe entre les représentants des travailleurs et ceux des plateformes, pour leur permettre de bénéficier de nouveaux droits et d’exercer leur activité dans de meilleures conditions, tout en respectant le statut d’indépendant auquel la plupart d’entre eux est attachée »</w:t>
      </w:r>
      <w:r w:rsidRPr="002A5AE4">
        <w:rPr>
          <w:rFonts w:cstheme="minorHAnsi"/>
          <w:color w:val="000000" w:themeColor="text1"/>
          <w:sz w:val="22"/>
          <w:szCs w:val="22"/>
          <w:shd w:val="clear" w:color="auto" w:fill="FFFFFF"/>
        </w:rPr>
        <w:t>.</w:t>
      </w:r>
    </w:p>
    <w:p w:rsidR="002A5AE4" w:rsidRPr="002A5AE4" w:rsidRDefault="002A5AE4" w:rsidP="002A5AE4">
      <w:pPr>
        <w:shd w:val="clear" w:color="auto" w:fill="FFFFFF"/>
        <w:spacing w:after="150" w:line="300" w:lineRule="atLeast"/>
        <w:jc w:val="both"/>
        <w:outlineLvl w:val="0"/>
        <w:rPr>
          <w:rFonts w:cstheme="minorHAnsi"/>
          <w:color w:val="000000" w:themeColor="text1"/>
          <w:sz w:val="22"/>
          <w:szCs w:val="22"/>
        </w:rPr>
      </w:pPr>
      <w:r w:rsidRPr="002A5AE4">
        <w:rPr>
          <w:rFonts w:cstheme="minorHAnsi"/>
          <w:color w:val="000000" w:themeColor="text1"/>
          <w:sz w:val="22"/>
          <w:szCs w:val="22"/>
          <w:shd w:val="clear" w:color="auto" w:fill="FFFFFF"/>
        </w:rPr>
        <w:t xml:space="preserve">Par son vote, chaque électeur contribue à la désignation de ses représentants parmi les 16 organisations candidates. Les organisations devront avoir recueilli au moins 5% des suffrages pour être reconnues représentatives. Elles pourront ainsi, dès l’été 2022, désigner les représentants qui seront chargés de porter les revendications des travailleurs indépendants (revenu, formation, organisation du travail, risques professionnels, etc.). Les </w:t>
      </w:r>
      <w:r w:rsidRPr="002A5AE4">
        <w:rPr>
          <w:rFonts w:cstheme="minorHAnsi"/>
          <w:color w:val="000000" w:themeColor="text1"/>
          <w:sz w:val="22"/>
          <w:szCs w:val="22"/>
        </w:rPr>
        <w:t xml:space="preserve">listes des organisations candidates pour le </w:t>
      </w:r>
      <w:hyperlink r:id="rId11" w:history="1">
        <w:r w:rsidRPr="002A5AE4">
          <w:rPr>
            <w:rStyle w:val="Lienhypertexte"/>
            <w:rFonts w:cstheme="minorHAnsi"/>
            <w:color w:val="000000" w:themeColor="text1"/>
            <w:sz w:val="22"/>
            <w:szCs w:val="22"/>
          </w:rPr>
          <w:t>secteur des VTC</w:t>
        </w:r>
      </w:hyperlink>
      <w:r w:rsidRPr="002A5AE4">
        <w:rPr>
          <w:rFonts w:cstheme="minorHAnsi"/>
          <w:color w:val="000000" w:themeColor="text1"/>
          <w:sz w:val="22"/>
          <w:szCs w:val="22"/>
        </w:rPr>
        <w:t xml:space="preserve">, et celui des </w:t>
      </w:r>
      <w:hyperlink r:id="rId12" w:history="1">
        <w:r w:rsidRPr="002A5AE4">
          <w:rPr>
            <w:rStyle w:val="Lienhypertexte"/>
            <w:rFonts w:cstheme="minorHAnsi"/>
            <w:color w:val="000000" w:themeColor="text1"/>
            <w:sz w:val="22"/>
            <w:szCs w:val="22"/>
          </w:rPr>
          <w:t>livreurs de marchandises</w:t>
        </w:r>
      </w:hyperlink>
      <w:r w:rsidRPr="002A5AE4">
        <w:rPr>
          <w:rFonts w:cstheme="minorHAnsi"/>
          <w:color w:val="000000" w:themeColor="text1"/>
          <w:sz w:val="22"/>
          <w:szCs w:val="22"/>
        </w:rPr>
        <w:t xml:space="preserve"> ont été publiées par l’ARPE.</w:t>
      </w:r>
    </w:p>
    <w:p w:rsidR="002A5AE4" w:rsidRPr="002A5AE4" w:rsidRDefault="002A5AE4" w:rsidP="002A5AE4">
      <w:pPr>
        <w:jc w:val="both"/>
        <w:rPr>
          <w:rFonts w:cstheme="minorHAnsi"/>
          <w:color w:val="000000" w:themeColor="text1"/>
          <w:sz w:val="22"/>
          <w:szCs w:val="22"/>
        </w:rPr>
      </w:pPr>
      <w:r w:rsidRPr="002A5AE4">
        <w:rPr>
          <w:rFonts w:cstheme="minorHAnsi"/>
          <w:color w:val="000000" w:themeColor="text1"/>
          <w:sz w:val="22"/>
          <w:szCs w:val="22"/>
        </w:rPr>
        <w:t xml:space="preserve">Bruno Mettling, Président du conseil d’administration de l’ARPE déclare : </w:t>
      </w:r>
      <w:r w:rsidRPr="002A5AE4">
        <w:rPr>
          <w:rFonts w:cstheme="minorHAnsi"/>
          <w:i/>
          <w:color w:val="000000" w:themeColor="text1"/>
          <w:sz w:val="22"/>
          <w:szCs w:val="22"/>
        </w:rPr>
        <w:t>« </w:t>
      </w:r>
      <w:r w:rsidRPr="002A5AE4">
        <w:rPr>
          <w:rFonts w:cstheme="minorHAnsi"/>
          <w:i/>
          <w:color w:val="000000" w:themeColor="text1"/>
          <w:sz w:val="22"/>
          <w:szCs w:val="22"/>
          <w:shd w:val="clear" w:color="auto" w:fill="FFFFFF"/>
        </w:rPr>
        <w:t xml:space="preserve">Il est essentiel </w:t>
      </w:r>
      <w:r w:rsidRPr="002A5AE4">
        <w:rPr>
          <w:rFonts w:cstheme="minorHAnsi"/>
          <w:i/>
          <w:color w:val="000000" w:themeColor="text1"/>
          <w:sz w:val="22"/>
          <w:szCs w:val="22"/>
          <w:shd w:val="clear" w:color="auto" w:fill="FFFFFF"/>
        </w:rPr>
        <w:lastRenderedPageBreak/>
        <w:t xml:space="preserve">d’assurer une bonne protection des représentants des travailleurs de plateforme comme il existe une protection pour les salariés dans entreprises. Ils disposeront donc d’une garantie sur la nature du contrat, qui est un contrat commercial, les liant aux plateformes. La France est le premier pays qui aura ainsi mis en place un processus public, encadré par des textes, qui permet à des travailleurs indépendants de désigner leurs représentants. À travers l’organisation de ces élections, la France envoie un message puissant de reconnaissance de leur dignité et de leur légitimité à toute une population de nouveaux travailleurs </w:t>
      </w:r>
      <w:r w:rsidRPr="002A5AE4">
        <w:rPr>
          <w:rFonts w:cstheme="minorHAnsi"/>
          <w:i/>
          <w:color w:val="000000" w:themeColor="text1"/>
          <w:sz w:val="22"/>
          <w:szCs w:val="22"/>
        </w:rPr>
        <w:t>»</w:t>
      </w:r>
      <w:r w:rsidRPr="002A5AE4">
        <w:rPr>
          <w:rFonts w:cstheme="minorHAnsi"/>
          <w:color w:val="000000" w:themeColor="text1"/>
          <w:sz w:val="22"/>
          <w:szCs w:val="22"/>
        </w:rPr>
        <w:t>.</w:t>
      </w:r>
    </w:p>
    <w:p w:rsidR="002A5AE4" w:rsidRPr="002A5AE4" w:rsidRDefault="002A5AE4" w:rsidP="002A5AE4">
      <w:pPr>
        <w:jc w:val="both"/>
        <w:rPr>
          <w:rFonts w:cstheme="minorHAnsi"/>
          <w:color w:val="000000" w:themeColor="text1"/>
          <w:sz w:val="22"/>
          <w:szCs w:val="22"/>
        </w:rPr>
      </w:pPr>
      <w:r w:rsidRPr="002A5AE4">
        <w:rPr>
          <w:rFonts w:cstheme="minorHAnsi"/>
          <w:color w:val="000000" w:themeColor="text1"/>
          <w:sz w:val="22"/>
          <w:szCs w:val="22"/>
        </w:rPr>
        <w:t>Le dialogue social qui réunira représentants des travailleurs et représentants des plateformes débutera à l’automne 2022.</w:t>
      </w:r>
    </w:p>
    <w:p w:rsidR="002A5AE4" w:rsidRPr="002A5AE4" w:rsidRDefault="002A5AE4" w:rsidP="002A5AE4">
      <w:pPr>
        <w:rPr>
          <w:rFonts w:cstheme="minorHAnsi"/>
          <w:b/>
          <w:color w:val="000000" w:themeColor="text1"/>
          <w:sz w:val="22"/>
          <w:szCs w:val="22"/>
        </w:rPr>
      </w:pPr>
    </w:p>
    <w:p w:rsidR="002A5AE4" w:rsidRPr="002A5AE4" w:rsidRDefault="002A5AE4" w:rsidP="002A5AE4">
      <w:pPr>
        <w:rPr>
          <w:rFonts w:cstheme="minorHAnsi"/>
          <w:b/>
          <w:color w:val="000000" w:themeColor="text1"/>
          <w:sz w:val="22"/>
          <w:szCs w:val="22"/>
        </w:rPr>
      </w:pPr>
    </w:p>
    <w:p w:rsidR="002A5AE4" w:rsidRPr="002A5AE4" w:rsidRDefault="002A5AE4" w:rsidP="002A5AE4">
      <w:pPr>
        <w:rPr>
          <w:rFonts w:cstheme="minorHAnsi"/>
          <w:b/>
          <w:color w:val="000000" w:themeColor="text1"/>
          <w:sz w:val="22"/>
          <w:szCs w:val="22"/>
        </w:rPr>
      </w:pPr>
      <w:r w:rsidRPr="002A5AE4">
        <w:rPr>
          <w:rFonts w:cstheme="minorHAnsi"/>
          <w:b/>
          <w:color w:val="000000" w:themeColor="text1"/>
          <w:sz w:val="22"/>
          <w:szCs w:val="22"/>
        </w:rPr>
        <w:t>Qui peut voter ?</w:t>
      </w:r>
    </w:p>
    <w:p w:rsidR="002A5AE4" w:rsidRPr="002A5AE4" w:rsidRDefault="002A5AE4" w:rsidP="002A5AE4">
      <w:pPr>
        <w:adjustRightInd w:val="0"/>
        <w:jc w:val="both"/>
        <w:rPr>
          <w:rFonts w:eastAsia="Marianne" w:cstheme="minorHAnsi"/>
          <w:color w:val="000000" w:themeColor="text1"/>
          <w:sz w:val="22"/>
          <w:szCs w:val="22"/>
        </w:rPr>
      </w:pPr>
      <w:r w:rsidRPr="002A5AE4">
        <w:rPr>
          <w:rFonts w:eastAsia="Marianne" w:cstheme="minorHAnsi"/>
          <w:color w:val="000000" w:themeColor="text1"/>
          <w:sz w:val="22"/>
          <w:szCs w:val="22"/>
        </w:rPr>
        <w:t>Les travailleurs indépendants votent, quelle que soit leur nationalité, s’ils remplissent les conditions suivantes :</w:t>
      </w:r>
    </w:p>
    <w:p w:rsidR="002A5AE4" w:rsidRPr="002A5AE4" w:rsidRDefault="002A5AE4" w:rsidP="002A5AE4">
      <w:pPr>
        <w:pStyle w:val="Paragraphedeliste"/>
        <w:widowControl/>
        <w:numPr>
          <w:ilvl w:val="0"/>
          <w:numId w:val="5"/>
        </w:numPr>
        <w:adjustRightInd w:val="0"/>
        <w:spacing w:before="0"/>
        <w:contextualSpacing/>
        <w:jc w:val="both"/>
        <w:rPr>
          <w:rFonts w:eastAsia="Marianne" w:cstheme="minorHAnsi"/>
          <w:color w:val="000000" w:themeColor="text1"/>
          <w:sz w:val="22"/>
          <w:szCs w:val="22"/>
        </w:rPr>
      </w:pPr>
      <w:r w:rsidRPr="002A5AE4">
        <w:rPr>
          <w:rFonts w:cstheme="minorHAnsi"/>
          <w:color w:val="000000" w:themeColor="text1"/>
          <w:sz w:val="22"/>
          <w:szCs w:val="22"/>
        </w:rPr>
        <w:t>Être inscrit sur les listes électorales en tant que travailleur indépendant exerçant dans le secteur des VTC, ou dans celui de la livraison de marchandises en véhicule à deux ou trois roues, motorisés ou non,</w:t>
      </w:r>
    </w:p>
    <w:p w:rsidR="002A5AE4" w:rsidRPr="002A5AE4" w:rsidRDefault="002A5AE4" w:rsidP="002A5AE4">
      <w:pPr>
        <w:pStyle w:val="Paragraphedeliste"/>
        <w:widowControl/>
        <w:numPr>
          <w:ilvl w:val="0"/>
          <w:numId w:val="5"/>
        </w:numPr>
        <w:adjustRightInd w:val="0"/>
        <w:spacing w:before="0"/>
        <w:contextualSpacing/>
        <w:jc w:val="both"/>
        <w:rPr>
          <w:rFonts w:eastAsia="Marianne" w:cstheme="minorHAnsi"/>
          <w:color w:val="000000" w:themeColor="text1"/>
          <w:sz w:val="22"/>
          <w:szCs w:val="22"/>
        </w:rPr>
      </w:pPr>
      <w:r w:rsidRPr="002A5AE4">
        <w:rPr>
          <w:rFonts w:cstheme="minorHAnsi"/>
          <w:color w:val="000000" w:themeColor="text1"/>
          <w:sz w:val="22"/>
          <w:szCs w:val="22"/>
        </w:rPr>
        <w:t>Avoir réalisé au moins 5 prestations, pendant au moins 3 mois, par l’intermédiaire d’une plateforme de mise en relation entre juillet 2021 et décembre 2021.</w:t>
      </w:r>
    </w:p>
    <w:p w:rsidR="002A5AE4" w:rsidRPr="002A5AE4" w:rsidRDefault="002A5AE4" w:rsidP="002A5AE4">
      <w:pPr>
        <w:pStyle w:val="Paragraphedeliste"/>
        <w:adjustRightInd w:val="0"/>
        <w:jc w:val="both"/>
        <w:rPr>
          <w:rFonts w:eastAsia="Marianne" w:cstheme="minorHAnsi"/>
          <w:color w:val="000000" w:themeColor="text1"/>
          <w:sz w:val="22"/>
          <w:szCs w:val="22"/>
        </w:rPr>
      </w:pPr>
    </w:p>
    <w:p w:rsidR="002A5AE4" w:rsidRPr="002A5AE4" w:rsidRDefault="002A5AE4" w:rsidP="002A5AE4">
      <w:pPr>
        <w:rPr>
          <w:rFonts w:cstheme="minorHAnsi"/>
          <w:color w:val="000000" w:themeColor="text1"/>
          <w:sz w:val="22"/>
          <w:szCs w:val="22"/>
        </w:rPr>
      </w:pPr>
    </w:p>
    <w:p w:rsidR="002A5AE4" w:rsidRPr="002A5AE4" w:rsidRDefault="002A5AE4" w:rsidP="002A5AE4">
      <w:pPr>
        <w:rPr>
          <w:rFonts w:cstheme="minorHAnsi"/>
          <w:b/>
          <w:sz w:val="22"/>
          <w:szCs w:val="22"/>
        </w:rPr>
      </w:pPr>
      <w:r w:rsidRPr="002A5AE4">
        <w:rPr>
          <w:rFonts w:cstheme="minorHAnsi"/>
          <w:b/>
          <w:sz w:val="22"/>
          <w:szCs w:val="22"/>
        </w:rPr>
        <w:t>Comment voter ?</w:t>
      </w:r>
    </w:p>
    <w:p w:rsidR="002A5AE4" w:rsidRPr="002A5AE4" w:rsidRDefault="002A5AE4" w:rsidP="002A5AE4">
      <w:pPr>
        <w:adjustRightInd w:val="0"/>
        <w:jc w:val="both"/>
        <w:rPr>
          <w:rFonts w:cstheme="minorHAnsi"/>
          <w:sz w:val="22"/>
          <w:szCs w:val="22"/>
        </w:rPr>
      </w:pPr>
      <w:r w:rsidRPr="002A5AE4">
        <w:rPr>
          <w:rFonts w:eastAsia="Marianne" w:cstheme="minorHAnsi"/>
          <w:bCs/>
          <w:color w:val="000000" w:themeColor="text1"/>
          <w:sz w:val="22"/>
          <w:szCs w:val="22"/>
        </w:rPr>
        <w:t xml:space="preserve">L’électeur a reçu par mail son identifiant de vote. Il suffit ensuite de se connecter au site internet </w:t>
      </w:r>
      <w:r w:rsidRPr="002A5AE4">
        <w:rPr>
          <w:rFonts w:cstheme="minorHAnsi"/>
          <w:sz w:val="22"/>
          <w:szCs w:val="22"/>
        </w:rPr>
        <w:t xml:space="preserve">: </w:t>
      </w:r>
      <w:hyperlink r:id="rId13" w:history="1">
        <w:r w:rsidRPr="002A5AE4">
          <w:rPr>
            <w:rStyle w:val="Lienhypertexte"/>
            <w:rFonts w:cstheme="minorHAnsi"/>
            <w:sz w:val="22"/>
            <w:szCs w:val="22"/>
          </w:rPr>
          <w:t>https://arpe-vtc.neovote.com/</w:t>
        </w:r>
      </w:hyperlink>
      <w:r w:rsidRPr="002A5AE4">
        <w:rPr>
          <w:rFonts w:eastAsia="Marianne" w:cstheme="minorHAnsi"/>
          <w:bCs/>
          <w:color w:val="000000" w:themeColor="text1"/>
          <w:sz w:val="22"/>
          <w:szCs w:val="22"/>
        </w:rPr>
        <w:t xml:space="preserve"> pour les chauffeurs de VTC et sur </w:t>
      </w:r>
      <w:hyperlink r:id="rId14" w:history="1">
        <w:r w:rsidRPr="002A5AE4">
          <w:rPr>
            <w:rStyle w:val="Lienhypertexte"/>
            <w:rFonts w:cstheme="minorHAnsi"/>
            <w:sz w:val="22"/>
            <w:szCs w:val="22"/>
          </w:rPr>
          <w:t>https://arpe-livreurs.neovote.com</w:t>
        </w:r>
      </w:hyperlink>
      <w:r w:rsidRPr="002A5AE4">
        <w:rPr>
          <w:rFonts w:cstheme="minorHAnsi"/>
          <w:sz w:val="22"/>
          <w:szCs w:val="22"/>
        </w:rPr>
        <w:t xml:space="preserve">  pour les livreurs, afin de procéder au vote.</w:t>
      </w:r>
    </w:p>
    <w:p w:rsidR="00C27E6A" w:rsidRDefault="002A5AE4" w:rsidP="002A5AE4">
      <w:pPr>
        <w:adjustRightInd w:val="0"/>
        <w:jc w:val="both"/>
        <w:rPr>
          <w:rFonts w:eastAsia="Marianne" w:cstheme="minorHAnsi"/>
          <w:bCs/>
          <w:color w:val="000000" w:themeColor="text1"/>
          <w:sz w:val="24"/>
          <w:szCs w:val="24"/>
        </w:rPr>
      </w:pPr>
      <w:r w:rsidRPr="002A5AE4">
        <w:rPr>
          <w:rFonts w:eastAsia="Marianne" w:cstheme="minorHAnsi"/>
          <w:bCs/>
          <w:color w:val="000000" w:themeColor="text1"/>
          <w:sz w:val="22"/>
          <w:szCs w:val="22"/>
        </w:rPr>
        <w:t xml:space="preserve">Toutes les informations relatives aux dispositifs et processus de vote sont disponibles dans notre FAQ : </w:t>
      </w:r>
      <w:hyperlink r:id="rId15" w:history="1">
        <w:r w:rsidRPr="002A5AE4">
          <w:rPr>
            <w:rStyle w:val="Lienhypertexte"/>
            <w:rFonts w:eastAsia="Marianne" w:cstheme="minorHAnsi"/>
            <w:bCs/>
            <w:sz w:val="22"/>
            <w:szCs w:val="22"/>
          </w:rPr>
          <w:t>https://cutt.ly/Elections-ARPE-Foire-aux-questions</w:t>
        </w:r>
      </w:hyperlink>
      <w:r w:rsidRPr="00230E6B">
        <w:rPr>
          <w:rFonts w:eastAsia="Marianne" w:cstheme="minorHAnsi"/>
          <w:bCs/>
          <w:color w:val="000000" w:themeColor="text1"/>
          <w:sz w:val="24"/>
          <w:szCs w:val="24"/>
        </w:rPr>
        <w:t xml:space="preserve"> </w:t>
      </w:r>
    </w:p>
    <w:p w:rsidR="002A5AE4" w:rsidRDefault="002A5AE4" w:rsidP="002A5AE4">
      <w:pPr>
        <w:adjustRightInd w:val="0"/>
        <w:jc w:val="both"/>
        <w:rPr>
          <w:rFonts w:eastAsia="Marianne" w:cstheme="minorHAnsi"/>
          <w:bCs/>
          <w:color w:val="000000" w:themeColor="text1"/>
          <w:sz w:val="24"/>
          <w:szCs w:val="24"/>
        </w:rPr>
      </w:pPr>
    </w:p>
    <w:p w:rsidR="002A5AE4" w:rsidRDefault="002A5AE4" w:rsidP="002A5AE4">
      <w:pPr>
        <w:adjustRightInd w:val="0"/>
        <w:jc w:val="both"/>
        <w:rPr>
          <w:rFonts w:eastAsia="Marianne" w:cstheme="minorHAnsi"/>
          <w:bCs/>
          <w:color w:val="000000" w:themeColor="text1"/>
          <w:sz w:val="24"/>
          <w:szCs w:val="24"/>
        </w:rPr>
      </w:pPr>
    </w:p>
    <w:p w:rsidR="002A5AE4" w:rsidRDefault="002A5AE4" w:rsidP="002A5AE4">
      <w:pPr>
        <w:adjustRightInd w:val="0"/>
        <w:jc w:val="both"/>
        <w:rPr>
          <w:rFonts w:eastAsia="Marianne" w:cstheme="minorHAnsi"/>
          <w:bCs/>
          <w:color w:val="000000" w:themeColor="text1"/>
          <w:sz w:val="24"/>
          <w:szCs w:val="24"/>
        </w:rPr>
      </w:pPr>
    </w:p>
    <w:p w:rsidR="002A5AE4" w:rsidRPr="002A5AE4" w:rsidRDefault="002A5AE4" w:rsidP="002A5AE4">
      <w:pPr>
        <w:rPr>
          <w:b/>
          <w:szCs w:val="22"/>
        </w:rPr>
      </w:pPr>
      <w:r w:rsidRPr="002A5AE4">
        <w:rPr>
          <w:b/>
          <w:szCs w:val="22"/>
        </w:rPr>
        <w:t>Contacts presse :</w:t>
      </w:r>
    </w:p>
    <w:p w:rsidR="002A5AE4" w:rsidRPr="002A5AE4" w:rsidRDefault="002A5AE4" w:rsidP="002A5AE4">
      <w:pPr>
        <w:rPr>
          <w:b/>
          <w:szCs w:val="22"/>
        </w:rPr>
      </w:pPr>
    </w:p>
    <w:p w:rsidR="002A5AE4" w:rsidRPr="002A5AE4" w:rsidRDefault="002A5AE4" w:rsidP="002A5AE4">
      <w:pPr>
        <w:pStyle w:val="NormalWeb"/>
        <w:numPr>
          <w:ilvl w:val="0"/>
          <w:numId w:val="6"/>
        </w:numPr>
        <w:spacing w:before="0" w:beforeAutospacing="0" w:after="0" w:afterAutospacing="0" w:line="330" w:lineRule="exact"/>
        <w:rPr>
          <w:rFonts w:ascii="Arial" w:hAnsi="Arial" w:cs="Arial"/>
          <w:color w:val="393939"/>
          <w:sz w:val="20"/>
          <w:szCs w:val="22"/>
        </w:rPr>
      </w:pPr>
      <w:r w:rsidRPr="002A5AE4">
        <w:rPr>
          <w:rStyle w:val="lev"/>
          <w:rFonts w:ascii="Arial" w:hAnsi="Arial" w:cs="Arial"/>
          <w:color w:val="000000"/>
          <w:sz w:val="20"/>
          <w:szCs w:val="22"/>
        </w:rPr>
        <w:t>Ministère du Travail, de l'Emploi et de l'Insertion</w:t>
      </w:r>
      <w:r w:rsidRPr="002A5AE4">
        <w:rPr>
          <w:rFonts w:ascii="Arial" w:hAnsi="Arial" w:cs="Arial"/>
          <w:b/>
          <w:bCs/>
          <w:color w:val="000000"/>
          <w:sz w:val="20"/>
          <w:szCs w:val="22"/>
        </w:rPr>
        <w:br/>
      </w:r>
      <w:r w:rsidRPr="002A5AE4">
        <w:rPr>
          <w:rStyle w:val="lev"/>
          <w:rFonts w:ascii="Arial" w:hAnsi="Arial" w:cs="Arial"/>
          <w:color w:val="000000"/>
          <w:sz w:val="20"/>
          <w:szCs w:val="22"/>
        </w:rPr>
        <w:t>Cabinet de Mme Elisabeth Borne</w:t>
      </w:r>
    </w:p>
    <w:p w:rsidR="002A5AE4" w:rsidRPr="002A5AE4" w:rsidRDefault="002A5AE4" w:rsidP="002A5AE4">
      <w:pPr>
        <w:pStyle w:val="NormalWeb"/>
        <w:spacing w:before="0" w:beforeAutospacing="0" w:after="0" w:afterAutospacing="0" w:line="390" w:lineRule="exact"/>
        <w:ind w:firstLine="720"/>
        <w:rPr>
          <w:rFonts w:ascii="Arial" w:hAnsi="Arial" w:cs="Arial"/>
          <w:color w:val="393939"/>
          <w:sz w:val="20"/>
          <w:szCs w:val="22"/>
        </w:rPr>
      </w:pPr>
      <w:r w:rsidRPr="002A5AE4">
        <w:rPr>
          <w:rFonts w:ascii="Arial" w:hAnsi="Arial" w:cs="Arial"/>
          <w:color w:val="393939"/>
          <w:sz w:val="20"/>
          <w:szCs w:val="22"/>
        </w:rPr>
        <w:t>Tél : 01 49 55 32 21</w:t>
      </w:r>
    </w:p>
    <w:p w:rsidR="002A5AE4" w:rsidRPr="002A5AE4" w:rsidRDefault="002A5AE4" w:rsidP="002A5AE4">
      <w:pPr>
        <w:ind w:firstLine="720"/>
        <w:rPr>
          <w:rStyle w:val="Lienhypertexte"/>
          <w:color w:val="0595D6"/>
          <w:szCs w:val="22"/>
        </w:rPr>
      </w:pPr>
      <w:r w:rsidRPr="002A5AE4">
        <w:rPr>
          <w:color w:val="393939"/>
          <w:szCs w:val="22"/>
        </w:rPr>
        <w:t xml:space="preserve">Mél : </w:t>
      </w:r>
      <w:hyperlink r:id="rId16" w:tgtFrame="_blank" w:history="1">
        <w:r w:rsidRPr="002A5AE4">
          <w:rPr>
            <w:rStyle w:val="Lienhypertexte"/>
            <w:color w:val="0595D6"/>
            <w:szCs w:val="22"/>
          </w:rPr>
          <w:t>sec.presse.travail@cab.travail.gouv.fr</w:t>
        </w:r>
      </w:hyperlink>
    </w:p>
    <w:p w:rsidR="002A5AE4" w:rsidRPr="002A5AE4" w:rsidRDefault="002A5AE4" w:rsidP="002A5AE4">
      <w:pPr>
        <w:rPr>
          <w:rStyle w:val="Lienhypertexte"/>
          <w:color w:val="0595D6"/>
          <w:szCs w:val="22"/>
        </w:rPr>
      </w:pPr>
    </w:p>
    <w:p w:rsidR="002A5AE4" w:rsidRPr="002A5AE4" w:rsidRDefault="002A5AE4" w:rsidP="002A5AE4">
      <w:pPr>
        <w:rPr>
          <w:b/>
          <w:szCs w:val="22"/>
        </w:rPr>
      </w:pPr>
    </w:p>
    <w:p w:rsidR="002A5AE4" w:rsidRPr="002A5AE4" w:rsidRDefault="002A5AE4" w:rsidP="002A5AE4">
      <w:pPr>
        <w:pStyle w:val="Paragraphedeliste"/>
        <w:numPr>
          <w:ilvl w:val="0"/>
          <w:numId w:val="6"/>
        </w:numPr>
        <w:rPr>
          <w:b/>
          <w:szCs w:val="22"/>
        </w:rPr>
      </w:pPr>
      <w:r w:rsidRPr="002A5AE4">
        <w:rPr>
          <w:b/>
          <w:szCs w:val="22"/>
        </w:rPr>
        <w:t>Autorité des relations sociales des plateformes d’emploi (ARPE)</w:t>
      </w:r>
    </w:p>
    <w:p w:rsidR="002A5AE4" w:rsidRPr="002A5AE4" w:rsidRDefault="002A5AE4" w:rsidP="002A5AE4">
      <w:pPr>
        <w:ind w:firstLine="720"/>
        <w:rPr>
          <w:szCs w:val="22"/>
        </w:rPr>
      </w:pPr>
      <w:r w:rsidRPr="002A5AE4">
        <w:rPr>
          <w:szCs w:val="22"/>
        </w:rPr>
        <w:t>Tél : 06 98 94 91 33</w:t>
      </w:r>
    </w:p>
    <w:p w:rsidR="002A5AE4" w:rsidRPr="002A5AE4" w:rsidRDefault="002A5AE4" w:rsidP="002A5AE4">
      <w:pPr>
        <w:ind w:firstLine="720"/>
        <w:rPr>
          <w:b/>
          <w:szCs w:val="22"/>
        </w:rPr>
      </w:pPr>
      <w:r w:rsidRPr="002A5AE4">
        <w:rPr>
          <w:szCs w:val="22"/>
        </w:rPr>
        <w:t>Mél</w:t>
      </w:r>
      <w:r w:rsidRPr="002A5AE4">
        <w:rPr>
          <w:szCs w:val="22"/>
        </w:rPr>
        <w:tab/>
      </w:r>
      <w:r w:rsidRPr="002A5AE4">
        <w:rPr>
          <w:szCs w:val="22"/>
        </w:rPr>
        <w:t xml:space="preserve"> : </w:t>
      </w:r>
      <w:hyperlink r:id="rId17" w:history="1">
        <w:r w:rsidRPr="002A5AE4">
          <w:rPr>
            <w:rStyle w:val="Lienhypertexte"/>
            <w:szCs w:val="22"/>
          </w:rPr>
          <w:t>arpe-presse@travail.gouv.fr</w:t>
        </w:r>
      </w:hyperlink>
    </w:p>
    <w:p w:rsidR="002A5AE4" w:rsidRDefault="002A5AE4" w:rsidP="002A5AE4">
      <w:pPr>
        <w:rPr>
          <w:rFonts w:asciiTheme="minorHAnsi" w:hAnsiTheme="minorHAnsi" w:cstheme="minorHAnsi"/>
          <w:b/>
          <w:sz w:val="22"/>
          <w:szCs w:val="22"/>
        </w:rPr>
      </w:pPr>
    </w:p>
    <w:p w:rsidR="002A5AE4" w:rsidRPr="002A5AE4" w:rsidRDefault="002A5AE4" w:rsidP="002A5AE4">
      <w:pPr>
        <w:rPr>
          <w:rFonts w:asciiTheme="minorHAnsi" w:hAnsiTheme="minorHAnsi" w:cstheme="minorHAnsi"/>
          <w:b/>
          <w:sz w:val="22"/>
          <w:szCs w:val="22"/>
        </w:rPr>
      </w:pPr>
    </w:p>
    <w:p w:rsidR="002A5AE4" w:rsidRPr="002A5AE4" w:rsidRDefault="002A5AE4" w:rsidP="002A5AE4">
      <w:pPr>
        <w:adjustRightInd w:val="0"/>
        <w:jc w:val="both"/>
        <w:rPr>
          <w:rFonts w:asciiTheme="minorHAnsi" w:eastAsia="Marianne" w:hAnsiTheme="minorHAnsi" w:cstheme="minorHAnsi"/>
          <w:bCs/>
          <w:color w:val="000000" w:themeColor="text1"/>
          <w:sz w:val="22"/>
          <w:szCs w:val="22"/>
        </w:rPr>
      </w:pPr>
    </w:p>
    <w:sectPr w:rsidR="002A5AE4" w:rsidRPr="002A5AE4" w:rsidSect="002A5AE4">
      <w:headerReference w:type="default" r:id="rId18"/>
      <w:footerReference w:type="default" r:id="rId19"/>
      <w:type w:val="continuous"/>
      <w:pgSz w:w="11910" w:h="16840"/>
      <w:pgMar w:top="963" w:right="1420" w:bottom="965"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84" w:rsidRDefault="003D3984" w:rsidP="0079276E">
      <w:r>
        <w:separator/>
      </w:r>
    </w:p>
  </w:endnote>
  <w:endnote w:type="continuationSeparator" w:id="0">
    <w:p w:rsidR="003D3984" w:rsidRDefault="003D398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39" w:rsidRDefault="00075639"/>
  <w:p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2A5AE4">
          <w:rPr>
            <w:rStyle w:val="Numrodepage"/>
            <w:noProof/>
            <w:sz w:val="14"/>
            <w:szCs w:val="14"/>
          </w:rPr>
          <w:t>2</w:t>
        </w:r>
        <w:r w:rsidRPr="00C27E6A">
          <w:rPr>
            <w:rStyle w:val="Numrodepage"/>
            <w:sz w:val="14"/>
            <w:szCs w:val="14"/>
          </w:rPr>
          <w:fldChar w:fldCharType="end"/>
        </w:r>
      </w:p>
    </w:sdtContent>
  </w:sdt>
  <w:p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84" w:rsidRDefault="003D3984" w:rsidP="0079276E">
      <w:r>
        <w:separator/>
      </w:r>
    </w:p>
  </w:footnote>
  <w:footnote w:type="continuationSeparator" w:id="0">
    <w:p w:rsidR="003D3984" w:rsidRDefault="003D398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12619B" w:rsidP="0047231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2336" behindDoc="0" locked="0" layoutInCell="1" allowOverlap="1" wp14:anchorId="27AE5806" wp14:editId="6673A416">
          <wp:simplePos x="0" y="0"/>
          <wp:positionH relativeFrom="column">
            <wp:posOffset>-154940</wp:posOffset>
          </wp:positionH>
          <wp:positionV relativeFrom="paragraph">
            <wp:posOffset>3175</wp:posOffset>
          </wp:positionV>
          <wp:extent cx="1803400" cy="150114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50114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31E43"/>
    <w:multiLevelType w:val="hybridMultilevel"/>
    <w:tmpl w:val="1AD81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515204"/>
    <w:multiLevelType w:val="hybridMultilevel"/>
    <w:tmpl w:val="3800DD3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E4"/>
    <w:rsid w:val="000257DD"/>
    <w:rsid w:val="00045911"/>
    <w:rsid w:val="00065060"/>
    <w:rsid w:val="00075639"/>
    <w:rsid w:val="00075F14"/>
    <w:rsid w:val="00076B31"/>
    <w:rsid w:val="00080843"/>
    <w:rsid w:val="000924D0"/>
    <w:rsid w:val="000948F1"/>
    <w:rsid w:val="000B2933"/>
    <w:rsid w:val="000E64B8"/>
    <w:rsid w:val="001078B3"/>
    <w:rsid w:val="00110401"/>
    <w:rsid w:val="0012619B"/>
    <w:rsid w:val="0013667C"/>
    <w:rsid w:val="002405F5"/>
    <w:rsid w:val="002622F6"/>
    <w:rsid w:val="00290741"/>
    <w:rsid w:val="002A483F"/>
    <w:rsid w:val="002A5AE4"/>
    <w:rsid w:val="00351D49"/>
    <w:rsid w:val="0035355E"/>
    <w:rsid w:val="00361129"/>
    <w:rsid w:val="003D3984"/>
    <w:rsid w:val="004714C6"/>
    <w:rsid w:val="0047231F"/>
    <w:rsid w:val="0047637F"/>
    <w:rsid w:val="00491912"/>
    <w:rsid w:val="004B4946"/>
    <w:rsid w:val="004F011D"/>
    <w:rsid w:val="004F403D"/>
    <w:rsid w:val="005417EF"/>
    <w:rsid w:val="005F2E98"/>
    <w:rsid w:val="006107E7"/>
    <w:rsid w:val="00612D69"/>
    <w:rsid w:val="0063635F"/>
    <w:rsid w:val="0064617C"/>
    <w:rsid w:val="00681D72"/>
    <w:rsid w:val="006B6D26"/>
    <w:rsid w:val="006D6820"/>
    <w:rsid w:val="006E4D10"/>
    <w:rsid w:val="00747A49"/>
    <w:rsid w:val="00756175"/>
    <w:rsid w:val="0079276E"/>
    <w:rsid w:val="007F2C9C"/>
    <w:rsid w:val="00807CCD"/>
    <w:rsid w:val="00851458"/>
    <w:rsid w:val="0085454E"/>
    <w:rsid w:val="00874AA0"/>
    <w:rsid w:val="00881E9F"/>
    <w:rsid w:val="00882D33"/>
    <w:rsid w:val="008D59BF"/>
    <w:rsid w:val="008D63A4"/>
    <w:rsid w:val="00942B28"/>
    <w:rsid w:val="00961EFE"/>
    <w:rsid w:val="00965B19"/>
    <w:rsid w:val="00992DBA"/>
    <w:rsid w:val="009B302B"/>
    <w:rsid w:val="009C2BC3"/>
    <w:rsid w:val="00A30EA6"/>
    <w:rsid w:val="00AB0307"/>
    <w:rsid w:val="00AD2B0C"/>
    <w:rsid w:val="00B01231"/>
    <w:rsid w:val="00B864B8"/>
    <w:rsid w:val="00C1578D"/>
    <w:rsid w:val="00C27E6A"/>
    <w:rsid w:val="00C61458"/>
    <w:rsid w:val="00C67312"/>
    <w:rsid w:val="00CB238D"/>
    <w:rsid w:val="00CD5E65"/>
    <w:rsid w:val="00CF6461"/>
    <w:rsid w:val="00D10C52"/>
    <w:rsid w:val="00DB5393"/>
    <w:rsid w:val="00E00E6D"/>
    <w:rsid w:val="00E1750F"/>
    <w:rsid w:val="00E564FB"/>
    <w:rsid w:val="00E73216"/>
    <w:rsid w:val="00EA097D"/>
    <w:rsid w:val="00EE0E18"/>
    <w:rsid w:val="00F40A5B"/>
    <w:rsid w:val="00F60753"/>
    <w:rsid w:val="00F60DE1"/>
    <w:rsid w:val="00F64B8F"/>
    <w:rsid w:val="00FB6A61"/>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062E"/>
  <w15:docId w15:val="{718EB15A-EA3D-4AEF-AF3E-300504D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character" w:styleId="lev">
    <w:name w:val="Strong"/>
    <w:basedOn w:val="Policepardfaut"/>
    <w:uiPriority w:val="22"/>
    <w:qFormat/>
    <w:rsid w:val="002A5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rpe-vtc.neovot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tt.ly/Documents-Organisations-LIVREURS" TargetMode="External"/><Relationship Id="rId17" Type="http://schemas.openxmlformats.org/officeDocument/2006/relationships/hyperlink" Target="mailto:arpe-presse@travail.gouv.fr" TargetMode="External"/><Relationship Id="rId2" Type="http://schemas.openxmlformats.org/officeDocument/2006/relationships/numbering" Target="numbering.xml"/><Relationship Id="rId16" Type="http://schemas.openxmlformats.org/officeDocument/2006/relationships/hyperlink" Target="mailto:sec.presse.travail@cab.travail.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Documents-Organisations-VTC" TargetMode="External"/><Relationship Id="rId5" Type="http://schemas.openxmlformats.org/officeDocument/2006/relationships/webSettings" Target="webSettings.xml"/><Relationship Id="rId15" Type="http://schemas.openxmlformats.org/officeDocument/2006/relationships/hyperlink" Target="https://cutt.ly/Elections-ARPE-Foire-aux-questions"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pe-livreurs.neov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FA~1.ZAH\AppData\Local\Temp\7zO4C9E5956\CP_MIN_Travail_Emploi_Insert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50DF-7110-4D70-9A12-18CAE3E2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CP_MIN_Travail_Emploi_Insertion.dotx</Template>
  <TotalTime>13</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ZAHI, Latifa (CAB/TRAVAIL)</dc:creator>
  <cp:lastModifiedBy>ZAHI, Latifa (CAB/TRAVAIL)</cp:lastModifiedBy>
  <cp:revision>1</cp:revision>
  <dcterms:created xsi:type="dcterms:W3CDTF">2022-05-09T07:10:00Z</dcterms:created>
  <dcterms:modified xsi:type="dcterms:W3CDTF">2022-05-09T07:24:00Z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